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2" w:rsidRPr="001F5DA3" w:rsidRDefault="00221041" w:rsidP="00221041">
      <w:pPr>
        <w:pStyle w:val="Heading1"/>
        <w:spacing w:before="0"/>
        <w:jc w:val="center"/>
        <w:rPr>
          <w:b/>
        </w:rPr>
      </w:pPr>
      <w:r w:rsidRPr="001F5DA3">
        <w:rPr>
          <w:b/>
        </w:rPr>
        <w:t>MOGUĆNOSTI STIPENDIRANJA I MOBILNOSTI ZA</w:t>
      </w:r>
    </w:p>
    <w:p w:rsidR="00221041" w:rsidRPr="001F5DA3" w:rsidRDefault="00221041" w:rsidP="00221041">
      <w:pPr>
        <w:pStyle w:val="Heading1"/>
        <w:spacing w:before="0"/>
        <w:jc w:val="center"/>
        <w:rPr>
          <w:b/>
        </w:rPr>
      </w:pPr>
      <w:r w:rsidRPr="001F5DA3">
        <w:rPr>
          <w:b/>
        </w:rPr>
        <w:t>STUDENTE PFM-a</w:t>
      </w:r>
    </w:p>
    <w:p w:rsidR="00221041" w:rsidRDefault="00221041" w:rsidP="00221041"/>
    <w:p w:rsidR="00A71A14" w:rsidRDefault="00A71A14" w:rsidP="000775D3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je </w:t>
      </w:r>
      <w:proofErr w:type="spellStart"/>
      <w:r>
        <w:t>sastavljen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namerom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pomogne</w:t>
      </w:r>
      <w:proofErr w:type="spellEnd"/>
      <w:r>
        <w:t xml:space="preserve"> u </w:t>
      </w:r>
      <w:proofErr w:type="spellStart"/>
      <w:r>
        <w:t>pronalaženju</w:t>
      </w:r>
      <w:proofErr w:type="spellEnd"/>
      <w:r>
        <w:t xml:space="preserve"> </w:t>
      </w:r>
      <w:proofErr w:type="spellStart"/>
      <w:r>
        <w:t>studentskih</w:t>
      </w:r>
      <w:proofErr w:type="spellEnd"/>
      <w:r>
        <w:t xml:space="preserve"> </w:t>
      </w:r>
      <w:proofErr w:type="spellStart"/>
      <w:r>
        <w:t>razmena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studiranja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. </w:t>
      </w:r>
    </w:p>
    <w:p w:rsidR="00A71A14" w:rsidRDefault="00A71A14" w:rsidP="000775D3">
      <w:p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uspeli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razumete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konkursa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nedoumice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apliciranja</w:t>
      </w:r>
      <w:proofErr w:type="spellEnd"/>
      <w:r>
        <w:t xml:space="preserve">, </w:t>
      </w:r>
      <w:proofErr w:type="spellStart"/>
      <w:r>
        <w:t>slobodno</w:t>
      </w:r>
      <w:proofErr w:type="spellEnd"/>
      <w:r>
        <w:t xml:space="preserve"> se </w:t>
      </w:r>
      <w:proofErr w:type="spellStart"/>
      <w:r>
        <w:t>obratite</w:t>
      </w:r>
      <w:proofErr w:type="spellEnd"/>
      <w:r>
        <w:t xml:space="preserve"> </w:t>
      </w:r>
      <w:hyperlink r:id="rId5" w:history="1">
        <w:r>
          <w:rPr>
            <w:rStyle w:val="Hyperlink"/>
          </w:rPr>
          <w:t xml:space="preserve">PMF </w:t>
        </w:r>
        <w:proofErr w:type="spellStart"/>
        <w:r>
          <w:rPr>
            <w:rStyle w:val="Hyperlink"/>
          </w:rPr>
          <w:t>Kancelariji</w:t>
        </w:r>
        <w:proofErr w:type="spellEnd"/>
        <w:r w:rsidRPr="003C37C2">
          <w:rPr>
            <w:rStyle w:val="Hyperlink"/>
          </w:rPr>
          <w:t xml:space="preserve"> </w:t>
        </w:r>
        <w:proofErr w:type="spellStart"/>
        <w:r w:rsidRPr="003C37C2">
          <w:rPr>
            <w:rStyle w:val="Hyperlink"/>
          </w:rPr>
          <w:t>za</w:t>
        </w:r>
        <w:proofErr w:type="spellEnd"/>
        <w:r w:rsidRPr="003C37C2">
          <w:rPr>
            <w:rStyle w:val="Hyperlink"/>
          </w:rPr>
          <w:t xml:space="preserve"> </w:t>
        </w:r>
        <w:proofErr w:type="spellStart"/>
        <w:r w:rsidRPr="003C37C2">
          <w:rPr>
            <w:rStyle w:val="Hyperlink"/>
          </w:rPr>
          <w:t>međunarodnu</w:t>
        </w:r>
        <w:proofErr w:type="spellEnd"/>
        <w:r w:rsidRPr="003C37C2">
          <w:rPr>
            <w:rStyle w:val="Hyperlink"/>
          </w:rPr>
          <w:t xml:space="preserve"> </w:t>
        </w:r>
        <w:proofErr w:type="spellStart"/>
        <w:r w:rsidRPr="003C37C2">
          <w:rPr>
            <w:rStyle w:val="Hyperlink"/>
          </w:rPr>
          <w:t>saradnju</w:t>
        </w:r>
        <w:proofErr w:type="spellEnd"/>
      </w:hyperlink>
    </w:p>
    <w:p w:rsidR="00221041" w:rsidRDefault="003C37C2" w:rsidP="00221041">
      <w:proofErr w:type="spellStart"/>
      <w:r>
        <w:t>Postoji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korisnih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informacija koje možete konsultovati p</w:t>
      </w:r>
      <w:r w:rsidR="00221041">
        <w:t xml:space="preserve">rilikom prijave </w:t>
      </w:r>
      <w:proofErr w:type="gramStart"/>
      <w:r w:rsidR="00221041">
        <w:t>na</w:t>
      </w:r>
      <w:proofErr w:type="gramEnd"/>
      <w:r w:rsidR="00221041">
        <w:t xml:space="preserve"> stipendiju</w:t>
      </w:r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, </w:t>
      </w:r>
      <w:proofErr w:type="spellStart"/>
      <w:r>
        <w:t>iskoristite</w:t>
      </w:r>
      <w:proofErr w:type="spellEnd"/>
      <w:r>
        <w:t xml:space="preserve"> </w:t>
      </w:r>
      <w:hyperlink r:id="rId6" w:history="1">
        <w:proofErr w:type="spellStart"/>
        <w:r w:rsidR="00221041" w:rsidRPr="00221041">
          <w:rPr>
            <w:rStyle w:val="Hyperlink"/>
          </w:rPr>
          <w:t>ovaj</w:t>
        </w:r>
        <w:proofErr w:type="spellEnd"/>
      </w:hyperlink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potražite</w:t>
      </w:r>
      <w:proofErr w:type="spellEnd"/>
      <w:r>
        <w:t xml:space="preserve"> </w:t>
      </w:r>
      <w:r w:rsidR="00221041">
        <w:t xml:space="preserve">više </w:t>
      </w:r>
      <w:proofErr w:type="spellStart"/>
      <w:r w:rsidR="00221041">
        <w:t>informacija</w:t>
      </w:r>
      <w:proofErr w:type="spellEnd"/>
      <w:r w:rsidR="00221041">
        <w:t xml:space="preserve"> </w:t>
      </w:r>
      <w:proofErr w:type="spellStart"/>
      <w:r w:rsidR="00221041">
        <w:t>od</w:t>
      </w:r>
      <w:proofErr w:type="spellEnd"/>
      <w:r w:rsidR="00221041">
        <w:t xml:space="preserve"> </w:t>
      </w:r>
      <w:proofErr w:type="spellStart"/>
      <w:r w:rsidR="00221041">
        <w:t>volontera</w:t>
      </w:r>
      <w:proofErr w:type="spellEnd"/>
      <w:r w:rsidR="00221041">
        <w:t xml:space="preserve"> </w:t>
      </w:r>
      <w:hyperlink r:id="rId7" w:history="1">
        <w:r w:rsidR="00221041" w:rsidRPr="00221041">
          <w:rPr>
            <w:rStyle w:val="Hyperlink"/>
          </w:rPr>
          <w:t xml:space="preserve">Erasmus </w:t>
        </w:r>
        <w:proofErr w:type="spellStart"/>
        <w:r w:rsidR="00221041" w:rsidRPr="00221041">
          <w:rPr>
            <w:rStyle w:val="Hyperlink"/>
          </w:rPr>
          <w:t>studentske</w:t>
        </w:r>
        <w:proofErr w:type="spellEnd"/>
        <w:r w:rsidR="00221041" w:rsidRPr="00221041">
          <w:rPr>
            <w:rStyle w:val="Hyperlink"/>
          </w:rPr>
          <w:t xml:space="preserve"> </w:t>
        </w:r>
        <w:proofErr w:type="spellStart"/>
        <w:r w:rsidR="00221041" w:rsidRPr="00221041">
          <w:rPr>
            <w:rStyle w:val="Hyperlink"/>
          </w:rPr>
          <w:t>mreže</w:t>
        </w:r>
        <w:proofErr w:type="spellEnd"/>
        <w:r w:rsidR="00221041" w:rsidRPr="00221041">
          <w:rPr>
            <w:rStyle w:val="Hyperlink"/>
          </w:rPr>
          <w:t xml:space="preserve"> Novi Sad</w:t>
        </w:r>
      </w:hyperlink>
      <w:r w:rsidR="00221041">
        <w:t>.</w:t>
      </w:r>
    </w:p>
    <w:p w:rsidR="00221041" w:rsidRDefault="003C37C2" w:rsidP="003C37C2">
      <w:pPr>
        <w:jc w:val="both"/>
      </w:pPr>
      <w:r>
        <w:t xml:space="preserve">Pored </w:t>
      </w:r>
      <w:proofErr w:type="spellStart"/>
      <w:r>
        <w:t>budućih</w:t>
      </w:r>
      <w:proofErr w:type="spellEnd"/>
      <w:r>
        <w:t xml:space="preserve"> </w:t>
      </w:r>
      <w:hyperlink r:id="rId8" w:history="1">
        <w:proofErr w:type="spellStart"/>
        <w:r w:rsidRPr="00637DF5">
          <w:rPr>
            <w:rStyle w:val="Hyperlink"/>
          </w:rPr>
          <w:t>Erazmus</w:t>
        </w:r>
        <w:proofErr w:type="spellEnd"/>
        <w:r w:rsidRPr="00637DF5">
          <w:rPr>
            <w:rStyle w:val="Hyperlink"/>
          </w:rPr>
          <w:t xml:space="preserve"> </w:t>
        </w:r>
        <w:r w:rsidR="00A71A14" w:rsidRPr="00637DF5">
          <w:rPr>
            <w:rStyle w:val="Hyperlink"/>
          </w:rPr>
          <w:t>+</w:t>
        </w:r>
        <w:r w:rsidRPr="00637DF5">
          <w:rPr>
            <w:rStyle w:val="Hyperlink"/>
          </w:rPr>
          <w:t xml:space="preserve"> </w:t>
        </w:r>
        <w:proofErr w:type="spellStart"/>
        <w:r w:rsidRPr="00637DF5">
          <w:rPr>
            <w:rStyle w:val="Hyperlink"/>
          </w:rPr>
          <w:t>konkursa</w:t>
        </w:r>
        <w:proofErr w:type="spellEnd"/>
        <w:r w:rsidRPr="00637DF5">
          <w:rPr>
            <w:rStyle w:val="Hyperlink"/>
          </w:rPr>
          <w:t xml:space="preserve"> </w:t>
        </w:r>
        <w:proofErr w:type="spellStart"/>
        <w:r w:rsidRPr="00637DF5">
          <w:rPr>
            <w:rStyle w:val="Hyperlink"/>
          </w:rPr>
          <w:t>za</w:t>
        </w:r>
        <w:proofErr w:type="spellEnd"/>
        <w:r w:rsidRPr="00637DF5">
          <w:rPr>
            <w:rStyle w:val="Hyperlink"/>
          </w:rPr>
          <w:t xml:space="preserve"> </w:t>
        </w:r>
        <w:proofErr w:type="spellStart"/>
        <w:r w:rsidRPr="00637DF5">
          <w:rPr>
            <w:rStyle w:val="Hyperlink"/>
          </w:rPr>
          <w:t>mobilnost</w:t>
        </w:r>
        <w:proofErr w:type="spellEnd"/>
      </w:hyperlink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toplo</w:t>
      </w:r>
      <w:proofErr w:type="spellEnd"/>
      <w:r>
        <w:t xml:space="preserve"> </w:t>
      </w:r>
      <w:proofErr w:type="spellStart"/>
      <w:r>
        <w:t>preporučujemo</w:t>
      </w:r>
      <w:proofErr w:type="spellEnd"/>
      <w:r>
        <w:t xml:space="preserve"> da redovno pratite, j</w:t>
      </w:r>
      <w:r w:rsidR="005426EB" w:rsidRPr="005426EB">
        <w:t xml:space="preserve">edna </w:t>
      </w:r>
      <w:proofErr w:type="gramStart"/>
      <w:r w:rsidR="005426EB" w:rsidRPr="005426EB">
        <w:t>od</w:t>
      </w:r>
      <w:proofErr w:type="gramEnd"/>
      <w:r w:rsidR="005426EB" w:rsidRPr="005426EB">
        <w:t xml:space="preserve"> mogućnosti za mobilnost su takođe</w:t>
      </w:r>
      <w:r w:rsidR="005426EB">
        <w:t xml:space="preserve"> plaćene</w:t>
      </w:r>
      <w:r w:rsidR="005426EB" w:rsidRPr="005426EB">
        <w:t xml:space="preserve"> stručne prakse širom sveta</w:t>
      </w:r>
      <w:r w:rsidR="005426EB">
        <w:t xml:space="preserve">. </w:t>
      </w:r>
      <w:proofErr w:type="gramStart"/>
      <w:r w:rsidR="005426EB">
        <w:t xml:space="preserve">Za više informacija </w:t>
      </w:r>
      <w:proofErr w:type="spellStart"/>
      <w:r w:rsidR="005426EB">
        <w:t>posetitie</w:t>
      </w:r>
      <w:proofErr w:type="spellEnd"/>
      <w:r w:rsidR="005426EB">
        <w:t xml:space="preserve"> website </w:t>
      </w:r>
      <w:proofErr w:type="spellStart"/>
      <w:r w:rsidR="005426EB">
        <w:t>za</w:t>
      </w:r>
      <w:proofErr w:type="spellEnd"/>
      <w:r w:rsidR="005426EB">
        <w:t xml:space="preserve"> </w:t>
      </w:r>
      <w:hyperlink r:id="rId9" w:history="1">
        <w:r w:rsidR="00221041" w:rsidRPr="00221041">
          <w:rPr>
            <w:rStyle w:val="Hyperlink"/>
          </w:rPr>
          <w:t xml:space="preserve">IAESTE </w:t>
        </w:r>
        <w:proofErr w:type="spellStart"/>
        <w:r w:rsidR="00221041" w:rsidRPr="00221041">
          <w:rPr>
            <w:rStyle w:val="Hyperlink"/>
          </w:rPr>
          <w:t>prakse</w:t>
        </w:r>
        <w:proofErr w:type="spellEnd"/>
      </w:hyperlink>
      <w:r w:rsidR="005426EB">
        <w:rPr>
          <w:rStyle w:val="Hyperlink"/>
        </w:rPr>
        <w:t>.</w:t>
      </w:r>
      <w:proofErr w:type="gramEnd"/>
    </w:p>
    <w:p w:rsidR="00221041" w:rsidRDefault="00A16BD0" w:rsidP="00A16BD0">
      <w:pPr>
        <w:jc w:val="both"/>
      </w:pPr>
      <w:proofErr w:type="spellStart"/>
      <w:proofErr w:type="gramStart"/>
      <w:r>
        <w:t>Obavezno</w:t>
      </w:r>
      <w:proofErr w:type="spellEnd"/>
      <w:r>
        <w:t xml:space="preserve"> </w:t>
      </w:r>
      <w:proofErr w:type="spellStart"/>
      <w:r>
        <w:t>pratite</w:t>
      </w:r>
      <w:proofErr w:type="spellEnd"/>
      <w:r>
        <w:t xml:space="preserve"> </w:t>
      </w:r>
      <w:hyperlink r:id="rId10" w:history="1">
        <w:proofErr w:type="spellStart"/>
        <w:r w:rsidR="00086A42" w:rsidRPr="00086A42">
          <w:rPr>
            <w:rStyle w:val="Hyperlink"/>
          </w:rPr>
          <w:t>sajt</w:t>
        </w:r>
        <w:proofErr w:type="spellEnd"/>
      </w:hyperlink>
      <w:r w:rsidR="00086A42">
        <w:t xml:space="preserve"> </w:t>
      </w:r>
      <w:proofErr w:type="spellStart"/>
      <w:r w:rsidR="00086A42">
        <w:t>Univerziteta</w:t>
      </w:r>
      <w:proofErr w:type="spellEnd"/>
      <w:r w:rsidR="00086A42">
        <w:t xml:space="preserve"> u </w:t>
      </w:r>
      <w:proofErr w:type="spellStart"/>
      <w:r w:rsidR="00086A42">
        <w:t>Novom</w:t>
      </w:r>
      <w:proofErr w:type="spellEnd"/>
      <w:r w:rsidR="00086A42">
        <w:t xml:space="preserve"> Sadu</w:t>
      </w:r>
      <w:r>
        <w:t xml:space="preserve"> (sekcija STIPENDIJE),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1" w:history="1">
        <w:proofErr w:type="spellStart"/>
        <w:r w:rsidRPr="00A16BD0">
          <w:rPr>
            <w:rStyle w:val="Hyperlink"/>
          </w:rPr>
          <w:t>stranicu</w:t>
        </w:r>
        <w:proofErr w:type="spellEnd"/>
        <w:r w:rsidRPr="00A16BD0">
          <w:rPr>
            <w:rStyle w:val="Hyperlink"/>
          </w:rPr>
          <w:t xml:space="preserve"> </w:t>
        </w:r>
        <w:proofErr w:type="spellStart"/>
        <w:r w:rsidRPr="00A16BD0">
          <w:rPr>
            <w:rStyle w:val="Hyperlink"/>
          </w:rPr>
          <w:t>međunarodne</w:t>
        </w:r>
        <w:proofErr w:type="spellEnd"/>
        <w:r w:rsidRPr="00A16BD0">
          <w:rPr>
            <w:rStyle w:val="Hyperlink"/>
          </w:rPr>
          <w:t xml:space="preserve"> </w:t>
        </w:r>
        <w:proofErr w:type="spellStart"/>
        <w:r w:rsidRPr="00A16BD0">
          <w:rPr>
            <w:rStyle w:val="Hyperlink"/>
          </w:rPr>
          <w:t>saradnje</w:t>
        </w:r>
        <w:proofErr w:type="spellEnd"/>
        <w:r w:rsidRPr="00A16BD0">
          <w:rPr>
            <w:rStyle w:val="Hyperlink"/>
          </w:rPr>
          <w:t xml:space="preserve"> </w:t>
        </w:r>
        <w:proofErr w:type="spellStart"/>
        <w:r w:rsidRPr="00A16BD0">
          <w:rPr>
            <w:rStyle w:val="Hyperlink"/>
          </w:rPr>
          <w:t>Univerziteta</w:t>
        </w:r>
        <w:proofErr w:type="spellEnd"/>
        <w:r w:rsidRPr="00A16BD0">
          <w:rPr>
            <w:rStyle w:val="Hyperlink"/>
          </w:rPr>
          <w:t xml:space="preserve"> u </w:t>
        </w:r>
        <w:proofErr w:type="spellStart"/>
        <w:r w:rsidRPr="00A16BD0">
          <w:rPr>
            <w:rStyle w:val="Hyperlink"/>
          </w:rPr>
          <w:t>Novom</w:t>
        </w:r>
        <w:proofErr w:type="spellEnd"/>
        <w:r w:rsidRPr="00A16BD0">
          <w:rPr>
            <w:rStyle w:val="Hyperlink"/>
          </w:rPr>
          <w:t xml:space="preserve"> </w:t>
        </w:r>
        <w:proofErr w:type="spellStart"/>
        <w:r w:rsidRPr="00A16BD0">
          <w:rPr>
            <w:rStyle w:val="Hyperlink"/>
          </w:rPr>
          <w:t>Sadu</w:t>
        </w:r>
        <w:proofErr w:type="spellEnd"/>
      </w:hyperlink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naravno</w:t>
      </w:r>
      <w:proofErr w:type="spellEnd"/>
      <w:r>
        <w:t xml:space="preserve">, </w:t>
      </w:r>
      <w:proofErr w:type="spellStart"/>
      <w:r>
        <w:t>uvek</w:t>
      </w:r>
      <w:proofErr w:type="spellEnd"/>
      <w:r w:rsidR="000557A0">
        <w:t xml:space="preserve"> </w:t>
      </w:r>
      <w:hyperlink r:id="rId12" w:history="1">
        <w:proofErr w:type="spellStart"/>
        <w:r w:rsidR="000557A0" w:rsidRPr="000557A0">
          <w:rPr>
            <w:rStyle w:val="Hyperlink"/>
          </w:rPr>
          <w:t>sajt</w:t>
        </w:r>
        <w:proofErr w:type="spellEnd"/>
      </w:hyperlink>
      <w:r w:rsidR="000557A0">
        <w:t xml:space="preserve"> </w:t>
      </w:r>
      <w:proofErr w:type="spellStart"/>
      <w:r w:rsidR="000557A0">
        <w:t>Prirodno-matematičkog</w:t>
      </w:r>
      <w:proofErr w:type="spellEnd"/>
      <w:r w:rsidR="000557A0">
        <w:t xml:space="preserve"> </w:t>
      </w:r>
      <w:proofErr w:type="spellStart"/>
      <w:r w:rsidR="000557A0">
        <w:t>fakulteta</w:t>
      </w:r>
      <w:proofErr w:type="spellEnd"/>
      <w:r w:rsidR="003C37C2">
        <w:t xml:space="preserve"> - </w:t>
      </w:r>
      <w:r w:rsidR="00086A42">
        <w:t>me</w:t>
      </w:r>
      <w:r w:rsidR="005426EB">
        <w:t>đ</w:t>
      </w:r>
      <w:r w:rsidR="00086A42">
        <w:t>unarodna saradnja, za informacije o svim institucionalnim partnerstvima koja su uspostavljena.</w:t>
      </w:r>
      <w:proofErr w:type="gramEnd"/>
      <w:r w:rsidR="00086A42">
        <w:t xml:space="preserve"> </w:t>
      </w:r>
    </w:p>
    <w:p w:rsidR="00517DFD" w:rsidRDefault="00517DFD" w:rsidP="009D0267">
      <w:pPr>
        <w:jc w:val="both"/>
        <w:rPr>
          <w:b/>
          <w:color w:val="0070C0"/>
        </w:rPr>
      </w:pPr>
    </w:p>
    <w:p w:rsidR="009D0267" w:rsidRPr="009D0267" w:rsidRDefault="009D0267" w:rsidP="009D0267">
      <w:pPr>
        <w:jc w:val="both"/>
        <w:rPr>
          <w:b/>
          <w:color w:val="0070C0"/>
        </w:rPr>
      </w:pPr>
      <w:r w:rsidRPr="009D0267">
        <w:rPr>
          <w:b/>
          <w:color w:val="0070C0"/>
        </w:rPr>
        <w:t xml:space="preserve">JEDNOSTAVAN POČETAK PETRAGE :-) </w:t>
      </w:r>
    </w:p>
    <w:p w:rsidR="00A16BD0" w:rsidRPr="00221041" w:rsidRDefault="00A16BD0" w:rsidP="009D0267">
      <w:pPr>
        <w:jc w:val="both"/>
      </w:pPr>
      <w:proofErr w:type="gramStart"/>
      <w:r>
        <w:t xml:space="preserve">Ukoliko vas zanima studiranje u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, portal </w:t>
      </w:r>
      <w:hyperlink r:id="rId13" w:history="1">
        <w:r w:rsidRPr="005426EB">
          <w:rPr>
            <w:rStyle w:val="Hyperlink"/>
          </w:rPr>
          <w:t>Study in Europe</w:t>
        </w:r>
      </w:hyperlink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studijama u svim zemljama Evrope.</w:t>
      </w:r>
      <w:proofErr w:type="gramEnd"/>
      <w:r>
        <w:t xml:space="preserve"> Pretragu možete vršiti po zemlji koja vas zanima ili po nivou studija koji vas interesuje. </w:t>
      </w:r>
      <w:r w:rsidR="009D0267">
        <w:t xml:space="preserve">Takođe, </w:t>
      </w:r>
      <w:proofErr w:type="gramStart"/>
      <w:r w:rsidR="009D0267">
        <w:t>na</w:t>
      </w:r>
      <w:proofErr w:type="gramEnd"/>
      <w:r>
        <w:t xml:space="preserve"> ovom </w:t>
      </w:r>
      <w:r w:rsidR="009D0267">
        <w:t>v</w:t>
      </w:r>
      <w:r>
        <w:t>eb</w:t>
      </w:r>
      <w:r w:rsidR="009D0267">
        <w:t xml:space="preserve"> </w:t>
      </w:r>
      <w:r>
        <w:t>sajtu možete pronaći korisne informacije vezane za izdavanje vize, školarinu, akademski kalendar, kriterijume upisa, rokove i ostale praktične savete.</w:t>
      </w:r>
    </w:p>
    <w:p w:rsidR="00A16BD0" w:rsidRDefault="006E7DC7" w:rsidP="009D0267">
      <w:pPr>
        <w:jc w:val="both"/>
      </w:pPr>
      <w:proofErr w:type="spellStart"/>
      <w:proofErr w:type="gramStart"/>
      <w:r>
        <w:t>Još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koristan</w:t>
      </w:r>
      <w:proofErr w:type="spellEnd"/>
      <w:r>
        <w:t xml:space="preserve"> portal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vidova</w:t>
      </w:r>
      <w:proofErr w:type="spellEnd"/>
      <w:r>
        <w:t xml:space="preserve"> </w:t>
      </w:r>
      <w:proofErr w:type="spellStart"/>
      <w:r>
        <w:t>studentske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portal </w:t>
      </w:r>
      <w:hyperlink r:id="rId14" w:history="1">
        <w:proofErr w:type="spellStart"/>
        <w:r w:rsidRPr="006E7DC7">
          <w:rPr>
            <w:rStyle w:val="Hyperlink"/>
          </w:rPr>
          <w:t>HeySuccess</w:t>
        </w:r>
        <w:proofErr w:type="spellEnd"/>
      </w:hyperlink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 </w:t>
      </w:r>
      <w:proofErr w:type="spellStart"/>
      <w:r>
        <w:t>pregršt</w:t>
      </w:r>
      <w:proofErr w:type="spellEnd"/>
      <w:r>
        <w:t xml:space="preserve"> </w:t>
      </w:r>
      <w:proofErr w:type="spellStart"/>
      <w:r>
        <w:t>opcija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studiranje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>.</w:t>
      </w:r>
      <w:proofErr w:type="gram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registrujete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, a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pretragu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podešavati</w:t>
      </w:r>
      <w:proofErr w:type="spellEnd"/>
      <w:r>
        <w:t xml:space="preserve">. </w:t>
      </w:r>
    </w:p>
    <w:p w:rsidR="006E7DC7" w:rsidRDefault="006E7DC7" w:rsidP="009D0267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</w:t>
      </w:r>
      <w:r w:rsidR="000828BF">
        <w:t xml:space="preserve">ude </w:t>
      </w:r>
      <w:proofErr w:type="spellStart"/>
      <w:r w:rsidR="000828BF">
        <w:t>za</w:t>
      </w:r>
      <w:proofErr w:type="spellEnd"/>
      <w:r w:rsidR="000828BF">
        <w:t xml:space="preserve"> </w:t>
      </w:r>
      <w:proofErr w:type="spellStart"/>
      <w:r w:rsidR="000828BF">
        <w:t>Univerzitet</w:t>
      </w:r>
      <w:proofErr w:type="spellEnd"/>
      <w:r w:rsidR="000828BF">
        <w:t xml:space="preserve"> u </w:t>
      </w:r>
      <w:proofErr w:type="spellStart"/>
      <w:r w:rsidR="000828BF">
        <w:t>Novom</w:t>
      </w:r>
      <w:proofErr w:type="spellEnd"/>
      <w:r w:rsidR="000828BF">
        <w:t xml:space="preserve"> </w:t>
      </w:r>
      <w:proofErr w:type="spellStart"/>
      <w:r w:rsidR="000828BF">
        <w:t>Sadu</w:t>
      </w:r>
      <w:proofErr w:type="spellEnd"/>
      <w:r w:rsidR="000828BF">
        <w:t>:</w:t>
      </w:r>
    </w:p>
    <w:p w:rsidR="00A16BD0" w:rsidRDefault="00A16BD0" w:rsidP="00221041"/>
    <w:tbl>
      <w:tblPr>
        <w:tblStyle w:val="GridTable5DarkAccent1"/>
        <w:tblW w:w="0" w:type="auto"/>
        <w:jc w:val="center"/>
        <w:tblLayout w:type="fixed"/>
        <w:tblLook w:val="04A0"/>
      </w:tblPr>
      <w:tblGrid>
        <w:gridCol w:w="2245"/>
        <w:gridCol w:w="3060"/>
        <w:gridCol w:w="3690"/>
      </w:tblGrid>
      <w:tr w:rsidR="00A16BD0" w:rsidTr="00A16BD0">
        <w:trPr>
          <w:cnfStyle w:val="100000000000"/>
          <w:trHeight w:val="638"/>
          <w:jc w:val="center"/>
        </w:trPr>
        <w:tc>
          <w:tcPr>
            <w:cnfStyle w:val="001000000000"/>
            <w:tcW w:w="8995" w:type="dxa"/>
            <w:gridSpan w:val="3"/>
          </w:tcPr>
          <w:p w:rsidR="00A16BD0" w:rsidRDefault="00A16BD0" w:rsidP="00E85E94">
            <w:pPr>
              <w:jc w:val="center"/>
            </w:pPr>
          </w:p>
          <w:p w:rsidR="00A16BD0" w:rsidRPr="00E85E94" w:rsidRDefault="00A16BD0" w:rsidP="00E85E94">
            <w:pPr>
              <w:jc w:val="center"/>
            </w:pPr>
            <w:r w:rsidRPr="00E85E94">
              <w:rPr>
                <w:sz w:val="40"/>
              </w:rPr>
              <w:t>PROGRAMI</w:t>
            </w:r>
          </w:p>
        </w:tc>
      </w:tr>
      <w:tr w:rsidR="00A16BD0" w:rsidTr="00A16BD0">
        <w:trPr>
          <w:cnfStyle w:val="000000100000"/>
          <w:trHeight w:val="30"/>
          <w:jc w:val="center"/>
        </w:trPr>
        <w:tc>
          <w:tcPr>
            <w:cnfStyle w:val="001000000000"/>
            <w:tcW w:w="2245" w:type="dxa"/>
            <w:tcBorders>
              <w:bottom w:val="single" w:sz="4" w:space="0" w:color="FFFFFF" w:themeColor="background1"/>
            </w:tcBorders>
            <w:shd w:val="clear" w:color="auto" w:fill="2E74B5" w:themeFill="accent1" w:themeFillShade="BF"/>
          </w:tcPr>
          <w:p w:rsidR="00A16BD0" w:rsidRDefault="00A16BD0" w:rsidP="00221041">
            <w:r>
              <w:t>Nivo studija</w:t>
            </w:r>
          </w:p>
        </w:tc>
        <w:tc>
          <w:tcPr>
            <w:tcW w:w="3060" w:type="dxa"/>
            <w:tcBorders>
              <w:bottom w:val="single" w:sz="4" w:space="0" w:color="FFFFFF" w:themeColor="background1"/>
            </w:tcBorders>
            <w:shd w:val="clear" w:color="auto" w:fill="2E74B5" w:themeFill="accent1" w:themeFillShade="BF"/>
          </w:tcPr>
          <w:p w:rsidR="00A16BD0" w:rsidRPr="00E85E94" w:rsidRDefault="00A16BD0" w:rsidP="00E85E94">
            <w:pPr>
              <w:cnfStyle w:val="000000100000"/>
              <w:rPr>
                <w:b/>
              </w:rPr>
            </w:pPr>
            <w:r w:rsidRPr="00E85E94">
              <w:rPr>
                <w:b/>
                <w:color w:val="FFFFFF" w:themeColor="background1"/>
              </w:rPr>
              <w:t>Univerzitet</w:t>
            </w: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  <w:shd w:val="clear" w:color="auto" w:fill="2E74B5" w:themeFill="accent1" w:themeFillShade="BF"/>
          </w:tcPr>
          <w:p w:rsidR="00A16BD0" w:rsidRPr="00E85E94" w:rsidRDefault="00A16BD0" w:rsidP="00221041">
            <w:pPr>
              <w:cnfStyle w:val="000000100000"/>
              <w:rPr>
                <w:b/>
                <w:color w:val="FFFFFF" w:themeColor="background1"/>
              </w:rPr>
            </w:pPr>
            <w:r w:rsidRPr="00E85E94">
              <w:rPr>
                <w:b/>
                <w:color w:val="FFFFFF" w:themeColor="background1"/>
              </w:rPr>
              <w:t>Link</w:t>
            </w:r>
          </w:p>
        </w:tc>
      </w:tr>
      <w:tr w:rsidR="00A16BD0" w:rsidTr="00A16BD0">
        <w:trPr>
          <w:trHeight w:val="30"/>
          <w:jc w:val="center"/>
        </w:trPr>
        <w:tc>
          <w:tcPr>
            <w:cnfStyle w:val="001000000000"/>
            <w:tcW w:w="2245" w:type="dxa"/>
            <w:vMerge w:val="restart"/>
          </w:tcPr>
          <w:p w:rsidR="00A16BD0" w:rsidRDefault="00A16BD0" w:rsidP="00FA239A">
            <w:r>
              <w:t>Bachelors</w:t>
            </w:r>
          </w:p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Central European University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FA239A">
              <w:t>http://www.ceu.edu/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100000"/>
            </w:pPr>
            <w:r>
              <w:t>Meksiko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FA239A">
              <w:t>http://www.uns.ac.rs/sr/stipendiranje/2015/Mexico.pdf</w:t>
            </w:r>
          </w:p>
        </w:tc>
      </w:tr>
      <w:tr w:rsidR="00A16BD0" w:rsidRPr="00FA239A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Češka Republika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FA239A">
              <w:t>http://www.studyin.cz/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100000"/>
            </w:pPr>
            <w:r>
              <w:t>Austrija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FA239A">
              <w:t>http://www.uns.ac.rs/sr/stipendiranje/2008/austrija.html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Velika Britanija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9D7967">
              <w:t>http://www.studying-in-england.org/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100000"/>
            </w:pPr>
            <w:r>
              <w:t>Austrija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9D7967">
              <w:t>http://www.studyinaustria.at/study_in_austria/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Francuska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9D7967">
              <w:t>http://www.studying-in-france.org/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0828BF">
            <w:pPr>
              <w:cnfStyle w:val="000000100000"/>
            </w:pPr>
            <w:proofErr w:type="spellStart"/>
            <w:r>
              <w:t>Nema</w:t>
            </w:r>
            <w:r w:rsidR="000828BF">
              <w:t>č</w:t>
            </w:r>
            <w:r>
              <w:t>ka</w:t>
            </w:r>
            <w:proofErr w:type="spellEnd"/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9D7967">
              <w:t>http://www.copernicus-stipendium.de/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Francuska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9D7967">
              <w:t>http://www.campusfrance.org/en/rubrique/etudier-en-france</w:t>
            </w:r>
          </w:p>
        </w:tc>
      </w:tr>
      <w:tr w:rsidR="00A16BD0" w:rsidRPr="00FA239A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100000"/>
            </w:pPr>
            <w:r>
              <w:t>Ceepus mreža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9D7967">
              <w:t>http://www.ceepus.info/</w:t>
            </w:r>
          </w:p>
        </w:tc>
      </w:tr>
      <w:tr w:rsidR="00A16BD0" w:rsidRPr="00FA239A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Norveška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6E3C36">
              <w:t>http://www.studyinnorway.no/</w:t>
            </w:r>
          </w:p>
        </w:tc>
      </w:tr>
      <w:tr w:rsidR="00A16BD0" w:rsidRPr="00E47E16" w:rsidTr="00A16BD0">
        <w:trPr>
          <w:cnfStyle w:val="000000100000"/>
          <w:trHeight w:val="30"/>
          <w:jc w:val="center"/>
        </w:trPr>
        <w:tc>
          <w:tcPr>
            <w:cnfStyle w:val="001000000000"/>
            <w:tcW w:w="2245" w:type="dxa"/>
            <w:vMerge w:val="restart"/>
            <w:tcBorders>
              <w:top w:val="single" w:sz="4" w:space="0" w:color="auto"/>
            </w:tcBorders>
          </w:tcPr>
          <w:p w:rsidR="00A16BD0" w:rsidRDefault="00A16BD0" w:rsidP="00FA239A">
            <w:r>
              <w:t>Masters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16BD0" w:rsidRDefault="00A16BD0" w:rsidP="00FA239A">
            <w:pPr>
              <w:cnfStyle w:val="000000100000"/>
            </w:pPr>
            <w:proofErr w:type="spellStart"/>
            <w:r>
              <w:t>Rusija</w:t>
            </w:r>
            <w:proofErr w:type="spellEnd"/>
            <w:r>
              <w:t xml:space="preserve"> - Nizhny Novgorod State University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6BD0" w:rsidRDefault="00A16BD0" w:rsidP="00FA239A">
            <w:pPr>
              <w:cnfStyle w:val="000000100000"/>
            </w:pPr>
            <w:r w:rsidRPr="008D3E8E">
              <w:t>http://www.uns.ac.rs/sr/stipendiranje/2015/niznjiNovgorod.pdf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Kina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DC698C">
              <w:t>https://www.pmf.uns.ac.rs/vesti/stipendije/kina_dodeljuje_stipendije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100000"/>
            </w:pPr>
            <w:r>
              <w:t>Meksiko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FA239A">
              <w:t>http://www.uns.ac.rs/sr/stipendiranje/2015/Mexico.pdf</w:t>
            </w:r>
          </w:p>
        </w:tc>
      </w:tr>
      <w:tr w:rsidR="00A16BD0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Central European University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FA239A">
              <w:t>http://www.ceu.edu/</w:t>
            </w:r>
          </w:p>
        </w:tc>
      </w:tr>
      <w:tr w:rsidR="00A16BD0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100000"/>
            </w:pPr>
            <w:r>
              <w:t>Češka Republika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100000"/>
            </w:pPr>
            <w:r w:rsidRPr="00FA239A">
              <w:t>http://www.studyin.cz/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FA239A"/>
        </w:tc>
        <w:tc>
          <w:tcPr>
            <w:tcW w:w="3060" w:type="dxa"/>
          </w:tcPr>
          <w:p w:rsidR="00A16BD0" w:rsidRDefault="00A16BD0" w:rsidP="00FA239A">
            <w:pPr>
              <w:cnfStyle w:val="000000000000"/>
            </w:pPr>
            <w:r>
              <w:t>Austrija</w:t>
            </w:r>
          </w:p>
        </w:tc>
        <w:tc>
          <w:tcPr>
            <w:tcW w:w="3690" w:type="dxa"/>
          </w:tcPr>
          <w:p w:rsidR="00A16BD0" w:rsidRDefault="00A16BD0" w:rsidP="00FA239A">
            <w:pPr>
              <w:cnfStyle w:val="000000000000"/>
            </w:pPr>
            <w:r w:rsidRPr="00FA239A">
              <w:t>http://www.uns.ac.rs/sr/stipendiranje/2008/austrija.html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9D7967"/>
        </w:tc>
        <w:tc>
          <w:tcPr>
            <w:tcW w:w="3060" w:type="dxa"/>
          </w:tcPr>
          <w:p w:rsidR="00A16BD0" w:rsidRDefault="00A16BD0" w:rsidP="009D7967">
            <w:pPr>
              <w:cnfStyle w:val="000000100000"/>
            </w:pPr>
            <w:r>
              <w:t>Velika Britanija</w:t>
            </w:r>
          </w:p>
        </w:tc>
        <w:tc>
          <w:tcPr>
            <w:tcW w:w="3690" w:type="dxa"/>
          </w:tcPr>
          <w:p w:rsidR="00A16BD0" w:rsidRDefault="00A16BD0" w:rsidP="009D7967">
            <w:pPr>
              <w:cnfStyle w:val="000000100000"/>
            </w:pPr>
            <w:r w:rsidRPr="009D7967">
              <w:t>http://www.studying-in-england.org/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9D7967"/>
        </w:tc>
        <w:tc>
          <w:tcPr>
            <w:tcW w:w="3060" w:type="dxa"/>
          </w:tcPr>
          <w:p w:rsidR="00A16BD0" w:rsidRDefault="00A16BD0" w:rsidP="009D7967">
            <w:pPr>
              <w:cnfStyle w:val="000000000000"/>
            </w:pPr>
            <w:r>
              <w:t>Austrija</w:t>
            </w:r>
          </w:p>
        </w:tc>
        <w:tc>
          <w:tcPr>
            <w:tcW w:w="3690" w:type="dxa"/>
          </w:tcPr>
          <w:p w:rsidR="00A16BD0" w:rsidRDefault="00A16BD0" w:rsidP="009D7967">
            <w:pPr>
              <w:cnfStyle w:val="000000000000"/>
            </w:pPr>
            <w:r w:rsidRPr="009D7967">
              <w:t>http://www.studyinaustria.at/study_in_austria/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9D7967"/>
        </w:tc>
        <w:tc>
          <w:tcPr>
            <w:tcW w:w="3060" w:type="dxa"/>
          </w:tcPr>
          <w:p w:rsidR="00A16BD0" w:rsidRDefault="00A16BD0" w:rsidP="009D7967">
            <w:pPr>
              <w:cnfStyle w:val="000000100000"/>
            </w:pPr>
            <w:r>
              <w:t>Francuska</w:t>
            </w:r>
          </w:p>
        </w:tc>
        <w:tc>
          <w:tcPr>
            <w:tcW w:w="3690" w:type="dxa"/>
          </w:tcPr>
          <w:p w:rsidR="00A16BD0" w:rsidRDefault="00A16BD0" w:rsidP="009D7967">
            <w:pPr>
              <w:cnfStyle w:val="000000100000"/>
            </w:pPr>
            <w:r w:rsidRPr="009D7967">
              <w:t>http://www.studying-in-france.org/</w:t>
            </w:r>
          </w:p>
        </w:tc>
      </w:tr>
      <w:tr w:rsidR="00A16BD0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9D7967"/>
        </w:tc>
        <w:tc>
          <w:tcPr>
            <w:tcW w:w="3060" w:type="dxa"/>
          </w:tcPr>
          <w:p w:rsidR="00A16BD0" w:rsidRDefault="00A16BD0" w:rsidP="000828BF">
            <w:pPr>
              <w:cnfStyle w:val="000000000000"/>
            </w:pPr>
            <w:proofErr w:type="spellStart"/>
            <w:r>
              <w:t>Nema</w:t>
            </w:r>
            <w:r w:rsidR="000828BF">
              <w:t>č</w:t>
            </w:r>
            <w:r>
              <w:t>ka</w:t>
            </w:r>
            <w:proofErr w:type="spellEnd"/>
          </w:p>
        </w:tc>
        <w:tc>
          <w:tcPr>
            <w:tcW w:w="3690" w:type="dxa"/>
          </w:tcPr>
          <w:p w:rsidR="00A16BD0" w:rsidRDefault="00A16BD0" w:rsidP="009D7967">
            <w:pPr>
              <w:cnfStyle w:val="000000000000"/>
            </w:pPr>
            <w:r w:rsidRPr="009D7967">
              <w:t>http://www.copernicus-stipendium.de/</w:t>
            </w:r>
          </w:p>
        </w:tc>
      </w:tr>
      <w:tr w:rsidR="00A16BD0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9D7967"/>
        </w:tc>
        <w:tc>
          <w:tcPr>
            <w:tcW w:w="3060" w:type="dxa"/>
          </w:tcPr>
          <w:p w:rsidR="00A16BD0" w:rsidRDefault="00A16BD0" w:rsidP="009D7967">
            <w:pPr>
              <w:cnfStyle w:val="000000100000"/>
            </w:pPr>
            <w:r>
              <w:t>Francuska</w:t>
            </w:r>
          </w:p>
        </w:tc>
        <w:tc>
          <w:tcPr>
            <w:tcW w:w="3690" w:type="dxa"/>
          </w:tcPr>
          <w:p w:rsidR="00A16BD0" w:rsidRDefault="00A16BD0" w:rsidP="009D7967">
            <w:pPr>
              <w:cnfStyle w:val="000000100000"/>
            </w:pPr>
            <w:r w:rsidRPr="009D7967">
              <w:t>http://www.campusfrance.org/en/rubrique/etudier-en-france</w:t>
            </w:r>
          </w:p>
        </w:tc>
      </w:tr>
      <w:tr w:rsidR="00A16BD0" w:rsidRPr="00FA239A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A16BD0" w:rsidRDefault="00A16BD0" w:rsidP="009D7967"/>
        </w:tc>
        <w:tc>
          <w:tcPr>
            <w:tcW w:w="3060" w:type="dxa"/>
            <w:tcBorders>
              <w:bottom w:val="nil"/>
            </w:tcBorders>
          </w:tcPr>
          <w:p w:rsidR="00A16BD0" w:rsidRDefault="00A16BD0" w:rsidP="009D7967">
            <w:pPr>
              <w:cnfStyle w:val="000000000000"/>
            </w:pPr>
            <w:r>
              <w:t>Ceepus mreža</w:t>
            </w:r>
          </w:p>
        </w:tc>
        <w:tc>
          <w:tcPr>
            <w:tcW w:w="3690" w:type="dxa"/>
            <w:tcBorders>
              <w:bottom w:val="nil"/>
            </w:tcBorders>
          </w:tcPr>
          <w:p w:rsidR="00A16BD0" w:rsidRDefault="00A16BD0" w:rsidP="009D7967">
            <w:pPr>
              <w:cnfStyle w:val="000000000000"/>
            </w:pPr>
            <w:r w:rsidRPr="009D7967">
              <w:t>http://www.ceepus.info/</w:t>
            </w:r>
          </w:p>
        </w:tc>
      </w:tr>
      <w:tr w:rsidR="006E7DC7" w:rsidTr="00A16BD0">
        <w:trPr>
          <w:cnfStyle w:val="000000100000"/>
          <w:trHeight w:val="30"/>
          <w:jc w:val="center"/>
        </w:trPr>
        <w:tc>
          <w:tcPr>
            <w:cnfStyle w:val="001000000000"/>
            <w:tcW w:w="2245" w:type="dxa"/>
            <w:vMerge w:val="restart"/>
            <w:tcBorders>
              <w:top w:val="single" w:sz="4" w:space="0" w:color="auto"/>
            </w:tcBorders>
          </w:tcPr>
          <w:p w:rsidR="006E7DC7" w:rsidRDefault="006E7DC7" w:rsidP="006E3C36">
            <w:r>
              <w:t>PhD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E7DC7" w:rsidRDefault="006E7DC7" w:rsidP="00E919D1">
            <w:pPr>
              <w:cnfStyle w:val="000000100000"/>
            </w:pPr>
            <w:proofErr w:type="spellStart"/>
            <w:r>
              <w:t>Norveška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6E7DC7" w:rsidRDefault="006E7DC7" w:rsidP="00E919D1">
            <w:pPr>
              <w:cnfStyle w:val="000000100000"/>
            </w:pPr>
            <w:r w:rsidRPr="006E3C36">
              <w:t>http://www.studyinnorway.no/</w:t>
            </w:r>
          </w:p>
        </w:tc>
      </w:tr>
      <w:tr w:rsidR="006E7DC7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6E7DC7" w:rsidRDefault="006E7DC7" w:rsidP="006E3C36"/>
        </w:tc>
        <w:tc>
          <w:tcPr>
            <w:tcW w:w="3060" w:type="dxa"/>
          </w:tcPr>
          <w:p w:rsidR="006E7DC7" w:rsidRDefault="006E7DC7" w:rsidP="006E3C36">
            <w:pPr>
              <w:cnfStyle w:val="000000000000"/>
            </w:pPr>
            <w:r>
              <w:t>Velika Britanija</w:t>
            </w:r>
          </w:p>
        </w:tc>
        <w:tc>
          <w:tcPr>
            <w:tcW w:w="3690" w:type="dxa"/>
          </w:tcPr>
          <w:p w:rsidR="006E7DC7" w:rsidRDefault="006E7DC7" w:rsidP="006E3C36">
            <w:pPr>
              <w:cnfStyle w:val="000000000000"/>
            </w:pPr>
            <w:r w:rsidRPr="009D7967">
              <w:t>http://www.studying-in-england.org/</w:t>
            </w:r>
          </w:p>
        </w:tc>
      </w:tr>
      <w:tr w:rsidR="006E7DC7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6E7DC7" w:rsidRDefault="006E7DC7" w:rsidP="006E3C36"/>
        </w:tc>
        <w:tc>
          <w:tcPr>
            <w:tcW w:w="3060" w:type="dxa"/>
          </w:tcPr>
          <w:p w:rsidR="006E7DC7" w:rsidRDefault="006E7DC7" w:rsidP="006E3C36">
            <w:pPr>
              <w:cnfStyle w:val="000000100000"/>
            </w:pPr>
            <w:r>
              <w:t>Austrija</w:t>
            </w:r>
          </w:p>
        </w:tc>
        <w:tc>
          <w:tcPr>
            <w:tcW w:w="3690" w:type="dxa"/>
          </w:tcPr>
          <w:p w:rsidR="006E7DC7" w:rsidRDefault="006E7DC7" w:rsidP="006E3C36">
            <w:pPr>
              <w:cnfStyle w:val="000000100000"/>
            </w:pPr>
            <w:r w:rsidRPr="009D7967">
              <w:t>http://www.studyinaustria.at/study_in_austria/</w:t>
            </w:r>
          </w:p>
        </w:tc>
      </w:tr>
      <w:tr w:rsidR="006E7DC7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6E7DC7" w:rsidRDefault="006E7DC7" w:rsidP="006E3C36"/>
        </w:tc>
        <w:tc>
          <w:tcPr>
            <w:tcW w:w="3060" w:type="dxa"/>
          </w:tcPr>
          <w:p w:rsidR="006E7DC7" w:rsidRDefault="006E7DC7" w:rsidP="006E3C36">
            <w:pPr>
              <w:cnfStyle w:val="000000000000"/>
            </w:pPr>
            <w:r>
              <w:t>Francuska</w:t>
            </w:r>
          </w:p>
        </w:tc>
        <w:tc>
          <w:tcPr>
            <w:tcW w:w="3690" w:type="dxa"/>
          </w:tcPr>
          <w:p w:rsidR="006E7DC7" w:rsidRDefault="006E7DC7" w:rsidP="006E3C36">
            <w:pPr>
              <w:cnfStyle w:val="000000000000"/>
            </w:pPr>
            <w:r w:rsidRPr="009D7967">
              <w:t>http://www.studying-in-france.org/</w:t>
            </w:r>
          </w:p>
        </w:tc>
      </w:tr>
      <w:tr w:rsidR="006E7DC7" w:rsidRPr="00E47E16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6E7DC7" w:rsidRDefault="006E7DC7" w:rsidP="006E3C36"/>
        </w:tc>
        <w:tc>
          <w:tcPr>
            <w:tcW w:w="3060" w:type="dxa"/>
          </w:tcPr>
          <w:p w:rsidR="006E7DC7" w:rsidRDefault="006E7DC7" w:rsidP="000828BF">
            <w:pPr>
              <w:cnfStyle w:val="000000100000"/>
            </w:pPr>
            <w:proofErr w:type="spellStart"/>
            <w:r>
              <w:t>Nema</w:t>
            </w:r>
            <w:r w:rsidR="000828BF">
              <w:t>č</w:t>
            </w:r>
            <w:r>
              <w:t>ka</w:t>
            </w:r>
            <w:proofErr w:type="spellEnd"/>
          </w:p>
        </w:tc>
        <w:tc>
          <w:tcPr>
            <w:tcW w:w="3690" w:type="dxa"/>
          </w:tcPr>
          <w:p w:rsidR="006E7DC7" w:rsidRDefault="006E7DC7" w:rsidP="006E3C36">
            <w:pPr>
              <w:cnfStyle w:val="000000100000"/>
            </w:pPr>
            <w:r w:rsidRPr="009D7967">
              <w:t>http://www.copernicus-stipendium.de/</w:t>
            </w:r>
          </w:p>
        </w:tc>
      </w:tr>
      <w:tr w:rsidR="006E7DC7" w:rsidRPr="00E47E16" w:rsidTr="00A16BD0">
        <w:trPr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6E7DC7" w:rsidRDefault="006E7DC7" w:rsidP="006E3C36"/>
        </w:tc>
        <w:tc>
          <w:tcPr>
            <w:tcW w:w="3060" w:type="dxa"/>
          </w:tcPr>
          <w:p w:rsidR="006E7DC7" w:rsidRDefault="006E7DC7" w:rsidP="006E3C36">
            <w:pPr>
              <w:cnfStyle w:val="000000000000"/>
            </w:pPr>
            <w:r>
              <w:t>Francuska</w:t>
            </w:r>
          </w:p>
        </w:tc>
        <w:tc>
          <w:tcPr>
            <w:tcW w:w="3690" w:type="dxa"/>
          </w:tcPr>
          <w:p w:rsidR="006E7DC7" w:rsidRDefault="006E7DC7" w:rsidP="006E3C36">
            <w:pPr>
              <w:cnfStyle w:val="000000000000"/>
            </w:pPr>
            <w:r w:rsidRPr="009D7967">
              <w:t>http://www.campusfrance.org/en/rubrique/etudier-en-france</w:t>
            </w:r>
          </w:p>
        </w:tc>
      </w:tr>
      <w:tr w:rsidR="006E7DC7" w:rsidRPr="00FA239A" w:rsidTr="00A16BD0">
        <w:trPr>
          <w:cnfStyle w:val="000000100000"/>
          <w:trHeight w:val="20"/>
          <w:jc w:val="center"/>
        </w:trPr>
        <w:tc>
          <w:tcPr>
            <w:cnfStyle w:val="001000000000"/>
            <w:tcW w:w="2245" w:type="dxa"/>
            <w:vMerge/>
          </w:tcPr>
          <w:p w:rsidR="006E7DC7" w:rsidRDefault="006E7DC7" w:rsidP="006E3C36"/>
        </w:tc>
        <w:tc>
          <w:tcPr>
            <w:tcW w:w="3060" w:type="dxa"/>
          </w:tcPr>
          <w:p w:rsidR="006E7DC7" w:rsidRDefault="006E7DC7" w:rsidP="006E3C36">
            <w:pPr>
              <w:cnfStyle w:val="000000100000"/>
            </w:pPr>
            <w:r>
              <w:t>Ceepus mreža</w:t>
            </w:r>
          </w:p>
        </w:tc>
        <w:tc>
          <w:tcPr>
            <w:tcW w:w="3690" w:type="dxa"/>
          </w:tcPr>
          <w:p w:rsidR="006E7DC7" w:rsidRDefault="006E7DC7" w:rsidP="006E3C36">
            <w:pPr>
              <w:cnfStyle w:val="000000100000"/>
            </w:pPr>
            <w:r w:rsidRPr="009D7967">
              <w:t>http://www.ceepus.info/</w:t>
            </w:r>
          </w:p>
        </w:tc>
      </w:tr>
    </w:tbl>
    <w:p w:rsidR="005426EB" w:rsidRDefault="005426EB" w:rsidP="00221041"/>
    <w:sectPr w:rsidR="005426EB" w:rsidSect="00DC6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41"/>
    <w:rsid w:val="00050991"/>
    <w:rsid w:val="000557A0"/>
    <w:rsid w:val="000775D3"/>
    <w:rsid w:val="000828BF"/>
    <w:rsid w:val="00086A42"/>
    <w:rsid w:val="001F5DA3"/>
    <w:rsid w:val="00214819"/>
    <w:rsid w:val="00221041"/>
    <w:rsid w:val="003C37C2"/>
    <w:rsid w:val="00426231"/>
    <w:rsid w:val="00517DFD"/>
    <w:rsid w:val="00520C5D"/>
    <w:rsid w:val="005426EB"/>
    <w:rsid w:val="00637DF5"/>
    <w:rsid w:val="006E3C36"/>
    <w:rsid w:val="006E7990"/>
    <w:rsid w:val="006E7DC7"/>
    <w:rsid w:val="008D3E8E"/>
    <w:rsid w:val="009D0267"/>
    <w:rsid w:val="009D7967"/>
    <w:rsid w:val="00A14276"/>
    <w:rsid w:val="00A16BD0"/>
    <w:rsid w:val="00A71A14"/>
    <w:rsid w:val="00AF341F"/>
    <w:rsid w:val="00C87C33"/>
    <w:rsid w:val="00DC698C"/>
    <w:rsid w:val="00E47E16"/>
    <w:rsid w:val="00E85E94"/>
    <w:rsid w:val="00EF5A69"/>
    <w:rsid w:val="00F573F2"/>
    <w:rsid w:val="00FA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5D"/>
  </w:style>
  <w:style w:type="paragraph" w:styleId="Heading1">
    <w:name w:val="heading 1"/>
    <w:basedOn w:val="Normal"/>
    <w:next w:val="Normal"/>
    <w:link w:val="Heading1Char"/>
    <w:uiPriority w:val="9"/>
    <w:qFormat/>
    <w:rsid w:val="00221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0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10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E85E9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E85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3Accent5">
    <w:name w:val="Grid Table 3 Accent 5"/>
    <w:basedOn w:val="TableNormal"/>
    <w:uiPriority w:val="48"/>
    <w:rsid w:val="00E85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2Accent5">
    <w:name w:val="Grid Table 2 Accent 5"/>
    <w:basedOn w:val="TableNormal"/>
    <w:uiPriority w:val="47"/>
    <w:rsid w:val="00E85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85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7ColorfulAccent5">
    <w:name w:val="List Table 7 Colorful Accent 5"/>
    <w:basedOn w:val="TableNormal"/>
    <w:uiPriority w:val="52"/>
    <w:rsid w:val="00E85E9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TableNormal"/>
    <w:uiPriority w:val="50"/>
    <w:rsid w:val="00E85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ListTable7ColorfulAccent1">
    <w:name w:val="List Table 7 Colorful Accent 1"/>
    <w:basedOn w:val="TableNormal"/>
    <w:uiPriority w:val="52"/>
    <w:rsid w:val="00E85E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85E9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F5D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pmf.uns.ac.rs/?page_id=127" TargetMode="External"/><Relationship Id="rId13" Type="http://schemas.openxmlformats.org/officeDocument/2006/relationships/hyperlink" Target="http://www.studyineurop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isad.esn.rs/" TargetMode="External"/><Relationship Id="rId12" Type="http://schemas.openxmlformats.org/officeDocument/2006/relationships/hyperlink" Target="http://international.pmf.uns.ac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s.ac.rs/sr/novosti_dogadjaji/docs/PrirucnikOMobilnosti.pdf" TargetMode="External"/><Relationship Id="rId11" Type="http://schemas.openxmlformats.org/officeDocument/2006/relationships/hyperlink" Target="http://www.uns.ac.rs/sr/medjunarodna.htm" TargetMode="External"/><Relationship Id="rId5" Type="http://schemas.openxmlformats.org/officeDocument/2006/relationships/hyperlink" Target="mailto:gordanav@uns.ac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s.ac.rs/s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este.uns.ac.rs/" TargetMode="External"/><Relationship Id="rId14" Type="http://schemas.openxmlformats.org/officeDocument/2006/relationships/hyperlink" Target="http://www.heysucc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006A6-F8F8-490B-923E-8AECBF2F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Gocanin</dc:creator>
  <cp:lastModifiedBy>Goga</cp:lastModifiedBy>
  <cp:revision>3</cp:revision>
  <dcterms:created xsi:type="dcterms:W3CDTF">2015-07-09T12:55:00Z</dcterms:created>
  <dcterms:modified xsi:type="dcterms:W3CDTF">2015-07-09T12:55:00Z</dcterms:modified>
</cp:coreProperties>
</file>